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39"/>
        <w:ind w:left="100" w:right="0" w:firstLine="0"/>
        <w:jc w:val="left"/>
        <w:rPr>
          <w:sz w:val="22"/>
        </w:rPr>
      </w:pPr>
      <w:r>
        <w:rPr>
          <w:b/>
          <w:sz w:val="22"/>
        </w:rPr>
        <w:t>Motion – 2306PC01 </w:t>
      </w:r>
      <w:r>
        <w:rPr>
          <w:sz w:val="22"/>
        </w:rPr>
        <w:t>New Staff Position</w:t>
      </w:r>
    </w:p>
    <w:p>
      <w:pPr>
        <w:pStyle w:val="Heading1"/>
        <w:spacing w:line="259" w:lineRule="auto" w:before="181"/>
        <w:ind w:right="389"/>
      </w:pPr>
      <w:r>
        <w:rPr/>
        <w:t>Pacific Swimming shall create a part-time Staff Treasurer position to cover the duties of the current volunteer Treasurer position, to train our incoming Finance Vice Chair, and to create written procedures for daily operations and tasks, with a starting date of September 1, 2023.</w:t>
      </w:r>
    </w:p>
    <w:p>
      <w:pPr>
        <w:pStyle w:val="BodyText"/>
        <w:spacing w:line="259" w:lineRule="auto" w:before="159"/>
        <w:ind w:left="100" w:right="92"/>
      </w:pPr>
      <w:r>
        <w:rPr>
          <w:b/>
        </w:rPr>
        <w:t>Purpose: </w:t>
      </w:r>
      <w:r>
        <w:rPr/>
        <w:t>The Personnel Committee discussed the following options for retaining the outgoing Finance Vice Chair to assist with the upcoming transition to new financial personnel: Independent Contractor, Consultant, Paid Staff. After discussion on the pros/cons and legal rules around each of these options, it is the consensus of the committee that the best route forward is to create a new paid staff position. The position will annually on average work 20-30 hours a week, and have the same flexible work hours and vacation time as other staff members. $40,000 per year was approved for this position in the budget at the May 2023 HOD.</w:t>
      </w:r>
    </w:p>
    <w:p>
      <w:pPr>
        <w:pStyle w:val="BodyText"/>
      </w:pPr>
    </w:p>
    <w:p>
      <w:pPr>
        <w:pStyle w:val="BodyText"/>
        <w:rPr>
          <w:sz w:val="28"/>
        </w:rPr>
      </w:pPr>
    </w:p>
    <w:p>
      <w:pPr>
        <w:spacing w:before="0"/>
        <w:ind w:left="100" w:right="0" w:firstLine="0"/>
        <w:jc w:val="left"/>
        <w:rPr>
          <w:sz w:val="22"/>
        </w:rPr>
      </w:pPr>
      <w:r>
        <w:rPr>
          <w:b/>
          <w:sz w:val="22"/>
        </w:rPr>
        <w:t>Motion – 2306PC02 </w:t>
      </w:r>
      <w:r>
        <w:rPr>
          <w:sz w:val="22"/>
        </w:rPr>
        <w:t>Amendment to Bylaws Addressing Treasurer</w:t>
      </w:r>
    </w:p>
    <w:p>
      <w:pPr>
        <w:pStyle w:val="Heading1"/>
        <w:spacing w:line="452" w:lineRule="exact" w:before="28"/>
      </w:pPr>
      <w:r>
        <w:rPr/>
        <w:t>Amend the following sections of the Bylaws to remove the Treasurer as a voting member of the Board. Bylaws Sections:</w:t>
      </w:r>
    </w:p>
    <w:p>
      <w:pPr>
        <w:spacing w:line="256" w:lineRule="exact" w:before="0"/>
        <w:ind w:left="100" w:right="0" w:firstLine="0"/>
        <w:jc w:val="left"/>
        <w:rPr>
          <w:b/>
          <w:sz w:val="22"/>
        </w:rPr>
      </w:pPr>
      <w:r>
        <w:rPr>
          <w:b/>
          <w:sz w:val="22"/>
        </w:rPr>
        <w:t>5.1.8</w:t>
      </w:r>
    </w:p>
    <w:p>
      <w:pPr>
        <w:spacing w:before="22"/>
        <w:ind w:left="100" w:right="0" w:firstLine="0"/>
        <w:jc w:val="left"/>
        <w:rPr>
          <w:b/>
          <w:sz w:val="22"/>
        </w:rPr>
      </w:pPr>
      <w:r>
        <w:rPr>
          <w:b/>
          <w:sz w:val="22"/>
        </w:rPr>
        <w:t>6.1.7</w:t>
      </w:r>
    </w:p>
    <w:p>
      <w:pPr>
        <w:spacing w:line="259" w:lineRule="auto" w:before="22"/>
        <w:ind w:left="100" w:right="8525" w:firstLine="0"/>
        <w:jc w:val="left"/>
        <w:rPr>
          <w:b/>
          <w:sz w:val="22"/>
        </w:rPr>
      </w:pPr>
      <w:r>
        <w:rPr>
          <w:b/>
          <w:sz w:val="22"/>
        </w:rPr>
        <w:t>6.5.1 &amp; 2 6.6.3 6.9.3 6.12.2 7.4.2.B </w:t>
      </w:r>
      <w:r>
        <w:rPr>
          <w:b/>
          <w:spacing w:val="-1"/>
          <w:sz w:val="22"/>
        </w:rPr>
        <w:t>7.4.2.C.(2) </w:t>
      </w:r>
      <w:r>
        <w:rPr>
          <w:b/>
          <w:sz w:val="22"/>
        </w:rPr>
        <w:t>14.1.2</w:t>
      </w:r>
    </w:p>
    <w:p>
      <w:pPr>
        <w:pStyle w:val="BodyText"/>
        <w:spacing w:before="8"/>
        <w:rPr>
          <w:b/>
          <w:sz w:val="23"/>
        </w:rPr>
      </w:pPr>
    </w:p>
    <w:p>
      <w:pPr>
        <w:pStyle w:val="BodyText"/>
        <w:spacing w:line="259" w:lineRule="auto"/>
        <w:ind w:left="100" w:right="92"/>
      </w:pPr>
      <w:r>
        <w:rPr>
          <w:b/>
        </w:rPr>
        <w:t>Purpose: </w:t>
      </w:r>
      <w:r>
        <w:rPr/>
        <w:t>If Motion 2306PC01 is approved, we will have a paid Staff Treasurer and a paid staff member may not be a voting member of the Board. The LSC Bylaws template issued by USA Swimming allows for a paid Treasurer, so we may adjust our Bylaws to reflect this.</w:t>
      </w:r>
    </w:p>
    <w:sectPr>
      <w:type w:val="continuous"/>
      <w:pgSz w:w="12240" w:h="15840"/>
      <w:pgMar w:top="1400" w:bottom="280" w:left="134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en-US"/>
    </w:rPr>
  </w:style>
  <w:style w:styleId="BodyText" w:type="paragraph">
    <w:name w:val="Body Text"/>
    <w:basedOn w:val="Normal"/>
    <w:uiPriority w:val="1"/>
    <w:qFormat/>
    <w:pPr/>
    <w:rPr>
      <w:rFonts w:ascii="Calibri" w:hAnsi="Calibri" w:eastAsia="Calibri" w:cs="Calibri"/>
      <w:sz w:val="22"/>
      <w:szCs w:val="22"/>
      <w:lang w:val="en-US" w:eastAsia="en-US" w:bidi="en-US"/>
    </w:rPr>
  </w:style>
  <w:style w:styleId="Heading1" w:type="paragraph">
    <w:name w:val="Heading 1"/>
    <w:basedOn w:val="Normal"/>
    <w:uiPriority w:val="1"/>
    <w:qFormat/>
    <w:pPr>
      <w:spacing w:before="22"/>
      <w:ind w:left="100"/>
      <w:outlineLvl w:val="1"/>
    </w:pPr>
    <w:rPr>
      <w:rFonts w:ascii="Calibri" w:hAnsi="Calibri" w:eastAsia="Calibri" w:cs="Calibri"/>
      <w:b/>
      <w:bCs/>
      <w:sz w:val="22"/>
      <w:szCs w:val="22"/>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Hernandez</dc:creator>
  <dcterms:created xsi:type="dcterms:W3CDTF">2023-06-13T15:48:38Z</dcterms:created>
  <dcterms:modified xsi:type="dcterms:W3CDTF">2023-06-13T15:48:38Z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Microsoft® Word for Microsoft 365</vt:lpwstr>
  </property>
  <property fmtid="{D5CDD505-2E9C-101B-9397-08002B2CF9AE}" pid="4" name="LastSaved">
    <vt:filetime>2023-06-13T00:00:00Z</vt:filetime>
  </property>
</Properties>
</file>